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44" w:rsidRPr="00022644" w:rsidRDefault="00022644" w:rsidP="00022644">
      <w:pPr>
        <w:shd w:val="clear" w:color="auto" w:fill="FFFFFF"/>
        <w:spacing w:after="0" w:line="240" w:lineRule="auto"/>
        <w:jc w:val="both"/>
        <w:outlineLvl w:val="2"/>
        <w:rPr>
          <w:rFonts w:ascii="Calibri" w:eastAsia="Times New Roman" w:hAnsi="Calibri" w:cs="Calibri"/>
          <w:color w:val="333333"/>
          <w:sz w:val="30"/>
          <w:szCs w:val="30"/>
          <w:lang w:eastAsia="en-GB"/>
        </w:rPr>
      </w:pPr>
      <w:r w:rsidRPr="00022644">
        <w:rPr>
          <w:rFonts w:ascii="Calibri" w:eastAsia="Times New Roman" w:hAnsi="Calibri" w:cs="Calibri"/>
          <w:color w:val="333333"/>
          <w:sz w:val="30"/>
          <w:szCs w:val="30"/>
          <w:lang w:eastAsia="en-GB"/>
        </w:rPr>
        <w:t>Ministerul Sănătății - MS</w:t>
      </w:r>
    </w:p>
    <w:p w:rsidR="00022644" w:rsidRDefault="00022644" w:rsidP="00022644">
      <w:pPr>
        <w:shd w:val="clear" w:color="auto" w:fill="FFFFFF"/>
        <w:spacing w:after="75" w:line="450" w:lineRule="atLeast"/>
        <w:jc w:val="both"/>
        <w:outlineLvl w:val="0"/>
        <w:rPr>
          <w:rFonts w:ascii="Cambria" w:eastAsia="Times New Roman" w:hAnsi="Cambria" w:cs="Calibri"/>
          <w:color w:val="2A76A7"/>
          <w:kern w:val="36"/>
          <w:sz w:val="42"/>
          <w:szCs w:val="42"/>
          <w:lang w:eastAsia="en-GB"/>
        </w:rPr>
      </w:pPr>
      <w:r w:rsidRPr="00022644">
        <w:rPr>
          <w:rFonts w:ascii="Cambria" w:eastAsia="Times New Roman" w:hAnsi="Cambria" w:cs="Calibri"/>
          <w:color w:val="2A76A7"/>
          <w:kern w:val="36"/>
          <w:sz w:val="42"/>
          <w:szCs w:val="42"/>
          <w:lang w:eastAsia="en-GB"/>
        </w:rPr>
        <w:t>Ordinul nr. 465/2019 privind modificarea poziției nr. 57</w:t>
      </w:r>
      <w:r w:rsidRPr="00022644">
        <w:rPr>
          <w:rFonts w:ascii="Cambria" w:eastAsia="Times New Roman" w:hAnsi="Cambria" w:cs="Calibri"/>
          <w:color w:val="2A76A7"/>
          <w:kern w:val="36"/>
          <w:sz w:val="32"/>
          <w:szCs w:val="32"/>
          <w:vertAlign w:val="superscript"/>
          <w:lang w:eastAsia="en-GB"/>
        </w:rPr>
        <w:t>2</w:t>
      </w:r>
      <w:r w:rsidRPr="00022644">
        <w:rPr>
          <w:rFonts w:ascii="Cambria" w:eastAsia="Times New Roman" w:hAnsi="Cambria" w:cs="Calibri"/>
          <w:color w:val="2A76A7"/>
          <w:kern w:val="36"/>
          <w:sz w:val="42"/>
          <w:szCs w:val="42"/>
          <w:lang w:eastAsia="en-GB"/>
        </w:rPr>
        <w:t> din anexa nr. I la Ordinul ministrului sănătății nr. 418/2005 pentru aprobarea Catalogului național de programe de studii complementare în vederea obținerii de atestate de către medici, medici dentiști și farmaciști, precum și a Normelor metodologice de organizare și desfășurare a acestora</w:t>
      </w:r>
    </w:p>
    <w:p w:rsidR="00022644" w:rsidRPr="00022644" w:rsidRDefault="00022644" w:rsidP="00022644">
      <w:pPr>
        <w:shd w:val="clear" w:color="auto" w:fill="FFFFFF"/>
        <w:spacing w:after="75" w:line="450" w:lineRule="atLeast"/>
        <w:jc w:val="both"/>
        <w:outlineLvl w:val="0"/>
        <w:rPr>
          <w:rFonts w:ascii="Cambria" w:eastAsia="Times New Roman" w:hAnsi="Cambria" w:cs="Calibri"/>
          <w:color w:val="2A76A7"/>
          <w:kern w:val="36"/>
          <w:sz w:val="42"/>
          <w:szCs w:val="42"/>
          <w:lang w:eastAsia="en-GB"/>
        </w:rPr>
      </w:pPr>
    </w:p>
    <w:p w:rsidR="00022644" w:rsidRPr="00022644" w:rsidRDefault="00022644" w:rsidP="00022644">
      <w:pPr>
        <w:shd w:val="clear" w:color="auto" w:fill="FFFFFF"/>
        <w:spacing w:after="0" w:line="240" w:lineRule="auto"/>
        <w:jc w:val="both"/>
        <w:outlineLvl w:val="3"/>
        <w:rPr>
          <w:rFonts w:ascii="Calibri" w:eastAsia="Times New Roman" w:hAnsi="Calibri" w:cs="Calibri"/>
          <w:b/>
          <w:bCs/>
          <w:color w:val="333333"/>
          <w:sz w:val="24"/>
          <w:szCs w:val="24"/>
          <w:lang w:eastAsia="en-GB"/>
        </w:rPr>
      </w:pPr>
      <w:r w:rsidRPr="00022644">
        <w:rPr>
          <w:rFonts w:ascii="Calibri" w:eastAsia="Times New Roman" w:hAnsi="Calibri" w:cs="Calibri"/>
          <w:b/>
          <w:bCs/>
          <w:color w:val="333333"/>
          <w:sz w:val="24"/>
          <w:szCs w:val="24"/>
          <w:lang w:eastAsia="en-GB"/>
        </w:rPr>
        <w:t>Text publicat în M.Of. al României.</w:t>
      </w:r>
      <w:r>
        <w:rPr>
          <w:rFonts w:ascii="Calibri" w:eastAsia="Times New Roman" w:hAnsi="Calibri" w:cs="Calibri"/>
          <w:b/>
          <w:bCs/>
          <w:color w:val="333333"/>
          <w:sz w:val="24"/>
          <w:szCs w:val="24"/>
          <w:lang w:eastAsia="en-GB"/>
        </w:rPr>
        <w:t xml:space="preserve"> Partea I Nr. 282 din 12.04.2019</w:t>
      </w:r>
    </w:p>
    <w:p w:rsidR="00022644" w:rsidRPr="00022644" w:rsidRDefault="00022644" w:rsidP="00022644">
      <w:pPr>
        <w:shd w:val="clear" w:color="auto" w:fill="FFFFFF"/>
        <w:spacing w:after="450" w:line="240" w:lineRule="auto"/>
        <w:jc w:val="both"/>
        <w:outlineLvl w:val="2"/>
        <w:rPr>
          <w:rFonts w:ascii="Calibri" w:eastAsia="Times New Roman" w:hAnsi="Calibri" w:cs="Calibri"/>
          <w:color w:val="333333"/>
          <w:sz w:val="24"/>
          <w:szCs w:val="24"/>
          <w:lang w:eastAsia="en-GB"/>
        </w:rPr>
      </w:pPr>
      <w:r w:rsidRPr="00022644">
        <w:rPr>
          <w:rFonts w:ascii="Calibri" w:eastAsia="Times New Roman" w:hAnsi="Calibri" w:cs="Calibri"/>
          <w:color w:val="333333"/>
          <w:sz w:val="24"/>
          <w:szCs w:val="24"/>
          <w:lang w:eastAsia="en-GB"/>
        </w:rPr>
        <w:t>În vigoare de la 12 aprilie 2019</w:t>
      </w:r>
    </w:p>
    <w:p w:rsidR="00022644" w:rsidRPr="00022644" w:rsidRDefault="00022644" w:rsidP="00022644">
      <w:pPr>
        <w:pBdr>
          <w:top w:val="single" w:sz="6" w:space="1" w:color="auto"/>
        </w:pBdr>
        <w:spacing w:line="240" w:lineRule="auto"/>
        <w:jc w:val="center"/>
        <w:rPr>
          <w:rFonts w:ascii="Arial" w:eastAsia="Times New Roman" w:hAnsi="Arial" w:cs="Arial"/>
          <w:vanish/>
          <w:sz w:val="16"/>
          <w:szCs w:val="16"/>
          <w:lang w:eastAsia="en-GB"/>
        </w:rPr>
      </w:pPr>
      <w:r w:rsidRPr="00022644">
        <w:rPr>
          <w:rFonts w:ascii="Arial" w:eastAsia="Times New Roman" w:hAnsi="Arial" w:cs="Arial"/>
          <w:vanish/>
          <w:sz w:val="16"/>
          <w:szCs w:val="16"/>
          <w:lang w:eastAsia="en-GB"/>
        </w:rPr>
        <w:t>Bottom of Form</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Văzând Referatul de aprobare nr. SP 4.251/2019 al Centrului de resurse umane în sănătate publică,</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văzând Raportul comun al comisiilor de pediatrie și al Societății de Reumatologie Pediatrică nr. 29.860 din 28.02.2019,</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văzând Adresa Societății de Reumatologie Pediatrică nr. 29.860 din 14.06.2018,</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văzând Avizul favorabil nr. 5.647 din 5.09.2018 al Departamentului profesional-științific al Colegiului Medicilor din România,</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având în vedere prevederile Hotărârii Guvernului </w:t>
      </w:r>
      <w:hyperlink r:id="rId5" w:tgtFrame="_blank" w:history="1">
        <w:r w:rsidRPr="00022644">
          <w:rPr>
            <w:rFonts w:ascii="Calibri" w:eastAsia="Times New Roman" w:hAnsi="Calibri" w:cs="Calibri"/>
            <w:color w:val="1A86B6"/>
            <w:sz w:val="26"/>
            <w:szCs w:val="26"/>
            <w:u w:val="single"/>
            <w:lang w:eastAsia="en-GB"/>
          </w:rPr>
          <w:t>nr. 899/2002</w:t>
        </w:r>
      </w:hyperlink>
      <w:r w:rsidRPr="00022644">
        <w:rPr>
          <w:rFonts w:ascii="Calibri" w:eastAsia="Times New Roman" w:hAnsi="Calibri" w:cs="Calibri"/>
          <w:color w:val="444444"/>
          <w:sz w:val="26"/>
          <w:szCs w:val="26"/>
          <w:lang w:eastAsia="en-GB"/>
        </w:rPr>
        <w:t> privind organizarea învățământului postuniversitar de specialitate medical, medico-dentar și farmaceutic uman, cu modificările și completările ulterioare,</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în temeiul art. 7 </w:t>
      </w:r>
      <w:hyperlink r:id="rId6" w:anchor="p-41749765" w:tgtFrame="_blank" w:history="1">
        <w:r w:rsidRPr="00022644">
          <w:rPr>
            <w:rFonts w:ascii="Calibri" w:eastAsia="Times New Roman" w:hAnsi="Calibri" w:cs="Calibri"/>
            <w:color w:val="1A86B6"/>
            <w:sz w:val="26"/>
            <w:szCs w:val="26"/>
            <w:u w:val="single"/>
            <w:lang w:eastAsia="en-GB"/>
          </w:rPr>
          <w:t>alin. (4)</w:t>
        </w:r>
      </w:hyperlink>
      <w:r w:rsidRPr="00022644">
        <w:rPr>
          <w:rFonts w:ascii="Calibri" w:eastAsia="Times New Roman" w:hAnsi="Calibri" w:cs="Calibri"/>
          <w:color w:val="444444"/>
          <w:sz w:val="26"/>
          <w:szCs w:val="26"/>
          <w:lang w:eastAsia="en-GB"/>
        </w:rPr>
        <w:t> din Hotărârea Guvernului nr. 144/2010 privind organizarea și funcționarea Ministerului Sănătății, cu modificările și completările ulterioare,</w:t>
      </w:r>
    </w:p>
    <w:p w:rsidR="00022644" w:rsidRPr="00022644" w:rsidRDefault="00022644" w:rsidP="00022644">
      <w:pPr>
        <w:shd w:val="clear" w:color="auto" w:fill="FFFFFF"/>
        <w:spacing w:after="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ministrul sănătății emite următorul ordin:</w:t>
      </w:r>
    </w:p>
    <w:p w:rsidR="00022644" w:rsidRPr="00022644" w:rsidRDefault="00022644" w:rsidP="00022644">
      <w:pPr>
        <w:shd w:val="clear" w:color="auto" w:fill="FFFFFF"/>
        <w:spacing w:before="225" w:after="75" w:line="240" w:lineRule="auto"/>
        <w:jc w:val="both"/>
        <w:outlineLvl w:val="3"/>
        <w:rPr>
          <w:rFonts w:ascii="Calibri" w:eastAsia="Times New Roman" w:hAnsi="Calibri" w:cs="Calibri"/>
          <w:b/>
          <w:bCs/>
          <w:color w:val="333333"/>
          <w:sz w:val="26"/>
          <w:szCs w:val="26"/>
          <w:lang w:eastAsia="en-GB"/>
        </w:rPr>
      </w:pPr>
      <w:hyperlink r:id="rId7" w:tgtFrame="_blank" w:history="1">
        <w:r w:rsidRPr="00022644">
          <w:rPr>
            <w:rFonts w:ascii="Calibri" w:eastAsia="Times New Roman" w:hAnsi="Calibri" w:cs="Calibri"/>
            <w:b/>
            <w:bCs/>
            <w:color w:val="1A86B6"/>
            <w:sz w:val="26"/>
            <w:szCs w:val="26"/>
            <w:u w:val="single"/>
            <w:lang w:eastAsia="en-GB"/>
          </w:rPr>
          <w:t>Art. I. -</w:t>
        </w:r>
      </w:hyperlink>
    </w:p>
    <w:p w:rsidR="00022644" w:rsidRDefault="00022644" w:rsidP="00022644">
      <w:pPr>
        <w:shd w:val="clear" w:color="auto" w:fill="FFFFFF"/>
        <w:spacing w:after="150" w:line="240" w:lineRule="auto"/>
        <w:jc w:val="both"/>
        <w:rPr>
          <w:rFonts w:ascii="Calibri" w:eastAsia="Times New Roman" w:hAnsi="Calibri" w:cs="Calibri"/>
          <w:color w:val="444444"/>
          <w:sz w:val="26"/>
          <w:szCs w:val="26"/>
          <w:lang w:eastAsia="en-GB"/>
        </w:rPr>
      </w:pPr>
      <w:r w:rsidRPr="00022644">
        <w:rPr>
          <w:rFonts w:ascii="Calibri" w:eastAsia="Times New Roman" w:hAnsi="Calibri" w:cs="Calibri"/>
          <w:color w:val="444444"/>
          <w:sz w:val="26"/>
          <w:szCs w:val="26"/>
          <w:lang w:eastAsia="en-GB"/>
        </w:rPr>
        <w:t>Poziția nr. 57</w:t>
      </w:r>
      <w:r w:rsidRPr="00022644">
        <w:rPr>
          <w:rFonts w:ascii="Calibri" w:eastAsia="Times New Roman" w:hAnsi="Calibri" w:cs="Calibri"/>
          <w:color w:val="444444"/>
          <w:sz w:val="19"/>
          <w:szCs w:val="19"/>
          <w:vertAlign w:val="superscript"/>
          <w:lang w:eastAsia="en-GB"/>
        </w:rPr>
        <w:t>2</w:t>
      </w:r>
      <w:r w:rsidRPr="00022644">
        <w:rPr>
          <w:rFonts w:ascii="Calibri" w:eastAsia="Times New Roman" w:hAnsi="Calibri" w:cs="Calibri"/>
          <w:color w:val="444444"/>
          <w:sz w:val="26"/>
          <w:szCs w:val="26"/>
          <w:lang w:eastAsia="en-GB"/>
        </w:rPr>
        <w:t> din anexa </w:t>
      </w:r>
      <w:hyperlink r:id="rId8" w:anchor="p-26722555" w:tgtFrame="_blank" w:history="1">
        <w:r w:rsidRPr="00022644">
          <w:rPr>
            <w:rFonts w:ascii="Calibri" w:eastAsia="Times New Roman" w:hAnsi="Calibri" w:cs="Calibri"/>
            <w:color w:val="1A86B6"/>
            <w:sz w:val="26"/>
            <w:szCs w:val="26"/>
            <w:u w:val="single"/>
            <w:lang w:eastAsia="en-GB"/>
          </w:rPr>
          <w:t>nr. I</w:t>
        </w:r>
      </w:hyperlink>
      <w:r w:rsidRPr="00022644">
        <w:rPr>
          <w:rFonts w:ascii="Calibri" w:eastAsia="Times New Roman" w:hAnsi="Calibri" w:cs="Calibri"/>
          <w:color w:val="444444"/>
          <w:sz w:val="26"/>
          <w:szCs w:val="26"/>
          <w:lang w:eastAsia="en-GB"/>
        </w:rPr>
        <w:t> la Ordinul ministrului sănătății nr. 418/2005 pentru aprobarea Catalogului național de programe de studii complementare în vederea obținerii de atestate de către medici, medici dentiști și farmaciști, precum și a </w:t>
      </w:r>
      <w:hyperlink r:id="rId9" w:tgtFrame="_blank" w:history="1">
        <w:r w:rsidRPr="00022644">
          <w:rPr>
            <w:rFonts w:ascii="Calibri" w:eastAsia="Times New Roman" w:hAnsi="Calibri" w:cs="Calibri"/>
            <w:color w:val="1A86B6"/>
            <w:sz w:val="26"/>
            <w:szCs w:val="26"/>
            <w:u w:val="single"/>
            <w:lang w:eastAsia="en-GB"/>
          </w:rPr>
          <w:t>Normelor metodologice</w:t>
        </w:r>
      </w:hyperlink>
      <w:r w:rsidRPr="00022644">
        <w:rPr>
          <w:rFonts w:ascii="Calibri" w:eastAsia="Times New Roman" w:hAnsi="Calibri" w:cs="Calibri"/>
          <w:color w:val="444444"/>
          <w:sz w:val="26"/>
          <w:szCs w:val="26"/>
          <w:lang w:eastAsia="en-GB"/>
        </w:rPr>
        <w:t> de organizare și desfășurare a acestora, publicat în Monitorul Oficial al României, Partea I, nr. 489 din 9 iunie 2005, cu modificările și completările ulterioare, se modifică după cum urmează:</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p>
    <w:tbl>
      <w:tblPr>
        <w:tblW w:w="9300" w:type="dxa"/>
        <w:jc w:val="center"/>
        <w:tblCellMar>
          <w:top w:w="15" w:type="dxa"/>
          <w:left w:w="15" w:type="dxa"/>
          <w:bottom w:w="15" w:type="dxa"/>
          <w:right w:w="15" w:type="dxa"/>
        </w:tblCellMar>
        <w:tblLook w:val="04A0" w:firstRow="1" w:lastRow="0" w:firstColumn="1" w:lastColumn="0" w:noHBand="0" w:noVBand="1"/>
      </w:tblPr>
      <w:tblGrid>
        <w:gridCol w:w="14"/>
        <w:gridCol w:w="476"/>
        <w:gridCol w:w="1906"/>
        <w:gridCol w:w="1427"/>
        <w:gridCol w:w="1170"/>
        <w:gridCol w:w="1100"/>
        <w:gridCol w:w="1579"/>
        <w:gridCol w:w="1404"/>
        <w:gridCol w:w="1065"/>
      </w:tblGrid>
      <w:tr w:rsidR="00022644" w:rsidRPr="00022644" w:rsidTr="00022644">
        <w:trPr>
          <w:trHeight w:val="15"/>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Calibri" w:eastAsia="Times New Roman" w:hAnsi="Calibri" w:cs="Calibri"/>
                <w:color w:val="333333"/>
                <w:sz w:val="26"/>
                <w:szCs w:val="26"/>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r>
      <w:tr w:rsidR="00022644" w:rsidRPr="00022644" w:rsidTr="00022644">
        <w:trPr>
          <w:trHeight w:val="345"/>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ATESTAT DE PREGĂTIRE COMPLEMENTARĂ ÎN:</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RESPONSABIL NAȚIONAL</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CENTRU DE PREGĂTIRE</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CONDIȚII DE PARTICIPARE SPECIALITĂȚI</w:t>
            </w:r>
          </w:p>
        </w:tc>
      </w:tr>
      <w:tr w:rsidR="00022644" w:rsidRPr="00022644" w:rsidTr="00022644">
        <w:trPr>
          <w:trHeight w:val="765"/>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2644" w:rsidRPr="00022644" w:rsidRDefault="00022644" w:rsidP="00022644">
            <w:pPr>
              <w:spacing w:after="0" w:line="240" w:lineRule="auto"/>
              <w:rPr>
                <w:rFonts w:ascii="Times New Roman" w:eastAsia="Times New Roman" w:hAnsi="Times New Roman" w:cs="Times New Roman"/>
                <w:sz w:val="21"/>
                <w:szCs w:val="21"/>
                <w:lang w:eastAsia="en-GB"/>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2644" w:rsidRPr="00022644" w:rsidRDefault="00022644" w:rsidP="00022644">
            <w:pPr>
              <w:spacing w:after="0" w:line="240" w:lineRule="auto"/>
              <w:rPr>
                <w:rFonts w:ascii="Times New Roman" w:eastAsia="Times New Roman" w:hAnsi="Times New Roman" w:cs="Times New Roman"/>
                <w:sz w:val="21"/>
                <w:szCs w:val="21"/>
                <w:lang w:eastAsia="en-GB"/>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2644" w:rsidRPr="00022644" w:rsidRDefault="00022644" w:rsidP="00022644">
            <w:pPr>
              <w:spacing w:after="0" w:line="240" w:lineRule="auto"/>
              <w:rPr>
                <w:rFonts w:ascii="Times New Roman" w:eastAsia="Times New Roman" w:hAnsi="Times New Roman" w:cs="Times New Roman"/>
                <w:sz w:val="21"/>
                <w:szCs w:val="21"/>
                <w:lang w:eastAsia="en-GB"/>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2644" w:rsidRPr="00022644" w:rsidRDefault="00022644" w:rsidP="00022644">
            <w:pPr>
              <w:spacing w:after="0" w:line="240" w:lineRule="auto"/>
              <w:rPr>
                <w:rFonts w:ascii="Times New Roman" w:eastAsia="Times New Roman" w:hAnsi="Times New Roman" w:cs="Times New Roman"/>
                <w:sz w:val="21"/>
                <w:szCs w:val="21"/>
                <w:lang w:eastAsia="en-GB"/>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MEDICALE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CHIRURGICALE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PARACLINICE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MEDICINĂ DE FAMILIE</w:t>
            </w:r>
          </w:p>
        </w:tc>
      </w:tr>
      <w:tr w:rsidR="00022644" w:rsidRPr="00022644" w:rsidTr="00022644">
        <w:trPr>
          <w:trHeight w:val="570"/>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"572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Reumatologie pediatrică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Conf. dr. Lazăr Călin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București, Cluj- Napoca, Iași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0"/>
                <w:szCs w:val="20"/>
                <w:lang w:eastAsia="en-GB"/>
              </w:rPr>
            </w:pPr>
          </w:p>
        </w:tc>
      </w:tr>
    </w:tbl>
    <w:p w:rsidR="00022644" w:rsidRPr="00022644" w:rsidRDefault="00022644" w:rsidP="00022644">
      <w:pPr>
        <w:shd w:val="clear" w:color="auto" w:fill="FFFFFF"/>
        <w:spacing w:before="225" w:after="75" w:line="240" w:lineRule="auto"/>
        <w:jc w:val="both"/>
        <w:outlineLvl w:val="3"/>
        <w:rPr>
          <w:rFonts w:ascii="Calibri" w:eastAsia="Times New Roman" w:hAnsi="Calibri" w:cs="Calibri"/>
          <w:b/>
          <w:bCs/>
          <w:color w:val="333333"/>
          <w:sz w:val="26"/>
          <w:szCs w:val="26"/>
          <w:lang w:eastAsia="en-GB"/>
        </w:rPr>
      </w:pPr>
      <w:hyperlink r:id="rId10" w:tgtFrame="_blank" w:history="1">
        <w:r w:rsidRPr="00022644">
          <w:rPr>
            <w:rFonts w:ascii="Calibri" w:eastAsia="Times New Roman" w:hAnsi="Calibri" w:cs="Calibri"/>
            <w:b/>
            <w:bCs/>
            <w:color w:val="1A86B6"/>
            <w:sz w:val="26"/>
            <w:szCs w:val="26"/>
            <w:u w:val="single"/>
            <w:lang w:eastAsia="en-GB"/>
          </w:rPr>
          <w:t>Art. II. -</w:t>
        </w:r>
      </w:hyperlink>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Centrul de resurse umane în sănătate publică, instituțiile de învățământ medical uman superior din centrele universitare acreditate pentru pregătire și Școala Națională de Sănătate Publică, Management și Perfecționare în Domeniul Sanitar București vor duce la îndeplinire prevederile prezentului ordin.</w:t>
      </w:r>
    </w:p>
    <w:p w:rsidR="00022644" w:rsidRPr="00022644" w:rsidRDefault="00022644" w:rsidP="00022644">
      <w:pPr>
        <w:shd w:val="clear" w:color="auto" w:fill="FFFFFF"/>
        <w:spacing w:before="225" w:after="75" w:line="240" w:lineRule="auto"/>
        <w:jc w:val="both"/>
        <w:outlineLvl w:val="3"/>
        <w:rPr>
          <w:rFonts w:ascii="Calibri" w:eastAsia="Times New Roman" w:hAnsi="Calibri" w:cs="Calibri"/>
          <w:b/>
          <w:bCs/>
          <w:color w:val="333333"/>
          <w:sz w:val="26"/>
          <w:szCs w:val="26"/>
          <w:lang w:eastAsia="en-GB"/>
        </w:rPr>
      </w:pPr>
      <w:hyperlink r:id="rId11" w:tgtFrame="_blank" w:history="1">
        <w:r w:rsidRPr="00022644">
          <w:rPr>
            <w:rFonts w:ascii="Calibri" w:eastAsia="Times New Roman" w:hAnsi="Calibri" w:cs="Calibri"/>
            <w:b/>
            <w:bCs/>
            <w:color w:val="1A86B6"/>
            <w:sz w:val="26"/>
            <w:szCs w:val="26"/>
            <w:u w:val="single"/>
            <w:lang w:eastAsia="en-GB"/>
          </w:rPr>
          <w:t>Art. III. -</w:t>
        </w:r>
      </w:hyperlink>
    </w:p>
    <w:p w:rsidR="00022644" w:rsidRDefault="00022644" w:rsidP="00022644">
      <w:pPr>
        <w:shd w:val="clear" w:color="auto" w:fill="FFFFFF"/>
        <w:spacing w:after="150" w:line="240" w:lineRule="auto"/>
        <w:jc w:val="both"/>
        <w:rPr>
          <w:rFonts w:ascii="Calibri" w:eastAsia="Times New Roman" w:hAnsi="Calibri" w:cs="Calibri"/>
          <w:color w:val="444444"/>
          <w:sz w:val="26"/>
          <w:szCs w:val="26"/>
          <w:lang w:eastAsia="en-GB"/>
        </w:rPr>
      </w:pPr>
      <w:r w:rsidRPr="00022644">
        <w:rPr>
          <w:rFonts w:ascii="Calibri" w:eastAsia="Times New Roman" w:hAnsi="Calibri" w:cs="Calibri"/>
          <w:color w:val="444444"/>
          <w:sz w:val="26"/>
          <w:szCs w:val="26"/>
          <w:lang w:eastAsia="en-GB"/>
        </w:rPr>
        <w:t>Prezentul ordin se publică în Monitorul Oficial al României, Partea I.</w:t>
      </w:r>
    </w:p>
    <w:p w:rsidR="00022644" w:rsidRDefault="00022644" w:rsidP="00022644">
      <w:pPr>
        <w:shd w:val="clear" w:color="auto" w:fill="FFFFFF"/>
        <w:spacing w:after="150" w:line="240" w:lineRule="auto"/>
        <w:jc w:val="both"/>
        <w:rPr>
          <w:rFonts w:ascii="Calibri" w:eastAsia="Times New Roman" w:hAnsi="Calibri" w:cs="Calibri"/>
          <w:color w:val="444444"/>
          <w:sz w:val="26"/>
          <w:szCs w:val="26"/>
          <w:lang w:eastAsia="en-GB"/>
        </w:rPr>
      </w:pP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p>
    <w:tbl>
      <w:tblPr>
        <w:tblW w:w="1905" w:type="dxa"/>
        <w:jc w:val="center"/>
        <w:tblCellMar>
          <w:top w:w="15" w:type="dxa"/>
          <w:left w:w="15" w:type="dxa"/>
          <w:bottom w:w="15" w:type="dxa"/>
          <w:right w:w="15" w:type="dxa"/>
        </w:tblCellMar>
        <w:tblLook w:val="04A0" w:firstRow="1" w:lastRow="0" w:firstColumn="1" w:lastColumn="0" w:noHBand="0" w:noVBand="1"/>
      </w:tblPr>
      <w:tblGrid>
        <w:gridCol w:w="11"/>
        <w:gridCol w:w="1881"/>
        <w:gridCol w:w="13"/>
      </w:tblGrid>
      <w:tr w:rsidR="00022644" w:rsidRPr="00022644" w:rsidTr="00022644">
        <w:trPr>
          <w:trHeight w:val="15"/>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Calibri" w:eastAsia="Times New Roman" w:hAnsi="Calibri" w:cs="Calibri"/>
                <w:color w:val="333333"/>
                <w:sz w:val="26"/>
                <w:szCs w:val="26"/>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r>
      <w:tr w:rsidR="00022644" w:rsidRPr="00022644" w:rsidTr="00022644">
        <w:trPr>
          <w:trHeight w:val="570"/>
          <w:jc w:val="center"/>
        </w:trPr>
        <w:tc>
          <w:tcPr>
            <w:tcW w:w="0" w:type="auto"/>
            <w:tcMar>
              <w:top w:w="0" w:type="dxa"/>
              <w:left w:w="0" w:type="dxa"/>
              <w:bottom w:w="0" w:type="dxa"/>
              <w:right w:w="0" w:type="dxa"/>
            </w:tcMar>
            <w:vAlign w:val="center"/>
            <w:hideMark/>
          </w:tcPr>
          <w:p w:rsidR="00022644" w:rsidRPr="00022644" w:rsidRDefault="00022644" w:rsidP="00022644">
            <w:pPr>
              <w:spacing w:after="0" w:line="240" w:lineRule="auto"/>
              <w:rPr>
                <w:rFonts w:ascii="Times New Roman" w:eastAsia="Times New Roman" w:hAnsi="Times New Roman" w:cs="Times New Roman"/>
                <w:sz w:val="20"/>
                <w:szCs w:val="20"/>
                <w:lang w:eastAsia="en-GB"/>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r w:rsidRPr="00022644">
              <w:rPr>
                <w:rFonts w:ascii="Times New Roman" w:eastAsia="Times New Roman" w:hAnsi="Times New Roman" w:cs="Times New Roman"/>
                <w:sz w:val="21"/>
                <w:szCs w:val="21"/>
                <w:lang w:eastAsia="en-GB"/>
              </w:rPr>
              <w:t>Ministrul sănătății,</w:t>
            </w:r>
            <w:r w:rsidRPr="00022644">
              <w:rPr>
                <w:rFonts w:ascii="Times New Roman" w:eastAsia="Times New Roman" w:hAnsi="Times New Roman" w:cs="Times New Roman"/>
                <w:sz w:val="21"/>
                <w:szCs w:val="21"/>
                <w:lang w:eastAsia="en-GB"/>
              </w:rPr>
              <w:br/>
              <w:t>Sorina Pintea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022644" w:rsidRPr="00022644" w:rsidRDefault="00022644" w:rsidP="00022644">
            <w:pPr>
              <w:spacing w:after="0" w:line="240" w:lineRule="auto"/>
              <w:jc w:val="center"/>
              <w:rPr>
                <w:rFonts w:ascii="Times New Roman" w:eastAsia="Times New Roman" w:hAnsi="Times New Roman" w:cs="Times New Roman"/>
                <w:sz w:val="21"/>
                <w:szCs w:val="21"/>
                <w:lang w:eastAsia="en-GB"/>
              </w:rPr>
            </w:pPr>
          </w:p>
        </w:tc>
      </w:tr>
    </w:tbl>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București, 28 martie 2019.</w:t>
      </w:r>
    </w:p>
    <w:p w:rsidR="00022644" w:rsidRPr="00022644" w:rsidRDefault="00022644" w:rsidP="00022644">
      <w:pPr>
        <w:shd w:val="clear" w:color="auto" w:fill="FFFFFF"/>
        <w:spacing w:after="150" w:line="240" w:lineRule="auto"/>
        <w:jc w:val="both"/>
        <w:rPr>
          <w:rFonts w:ascii="Calibri" w:eastAsia="Times New Roman" w:hAnsi="Calibri" w:cs="Calibri"/>
          <w:color w:val="333333"/>
          <w:sz w:val="26"/>
          <w:szCs w:val="26"/>
          <w:lang w:eastAsia="en-GB"/>
        </w:rPr>
      </w:pPr>
      <w:r w:rsidRPr="00022644">
        <w:rPr>
          <w:rFonts w:ascii="Calibri" w:eastAsia="Times New Roman" w:hAnsi="Calibri" w:cs="Calibri"/>
          <w:color w:val="444444"/>
          <w:sz w:val="26"/>
          <w:szCs w:val="26"/>
          <w:lang w:eastAsia="en-GB"/>
        </w:rPr>
        <w:t>Nr. 465.</w:t>
      </w:r>
    </w:p>
    <w:p w:rsidR="009F6F2F" w:rsidRDefault="009F6F2F">
      <w:bookmarkStart w:id="0" w:name="_GoBack"/>
      <w:bookmarkEnd w:id="0"/>
    </w:p>
    <w:sectPr w:rsidR="009F6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0EF2"/>
    <w:multiLevelType w:val="multilevel"/>
    <w:tmpl w:val="FA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7"/>
    <w:rsid w:val="00022644"/>
    <w:rsid w:val="00167177"/>
    <w:rsid w:val="009F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F54D-F45A-45A2-9E4A-39C3FB4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3064">
      <w:bodyDiv w:val="1"/>
      <w:marLeft w:val="0"/>
      <w:marRight w:val="0"/>
      <w:marTop w:val="0"/>
      <w:marBottom w:val="0"/>
      <w:divBdr>
        <w:top w:val="none" w:sz="0" w:space="0" w:color="auto"/>
        <w:left w:val="none" w:sz="0" w:space="0" w:color="auto"/>
        <w:bottom w:val="none" w:sz="0" w:space="0" w:color="auto"/>
        <w:right w:val="none" w:sz="0" w:space="0" w:color="auto"/>
      </w:divBdr>
      <w:divsChild>
        <w:div w:id="971592603">
          <w:marLeft w:val="0"/>
          <w:marRight w:val="0"/>
          <w:marTop w:val="0"/>
          <w:marBottom w:val="300"/>
          <w:divBdr>
            <w:top w:val="none" w:sz="0" w:space="0" w:color="auto"/>
            <w:left w:val="none" w:sz="0" w:space="0" w:color="auto"/>
            <w:bottom w:val="single" w:sz="48" w:space="0" w:color="DDDDDD"/>
            <w:right w:val="none" w:sz="0" w:space="0" w:color="auto"/>
          </w:divBdr>
          <w:divsChild>
            <w:div w:id="2062777573">
              <w:marLeft w:val="0"/>
              <w:marRight w:val="0"/>
              <w:marTop w:val="0"/>
              <w:marBottom w:val="150"/>
              <w:divBdr>
                <w:top w:val="none" w:sz="0" w:space="0" w:color="auto"/>
                <w:left w:val="none" w:sz="0" w:space="0" w:color="auto"/>
                <w:bottom w:val="none" w:sz="0" w:space="0" w:color="auto"/>
                <w:right w:val="none" w:sz="0" w:space="0" w:color="auto"/>
              </w:divBdr>
            </w:div>
          </w:divsChild>
        </w:div>
        <w:div w:id="1671324531">
          <w:marLeft w:val="0"/>
          <w:marRight w:val="0"/>
          <w:marTop w:val="0"/>
          <w:marBottom w:val="300"/>
          <w:divBdr>
            <w:top w:val="none" w:sz="0" w:space="0" w:color="auto"/>
            <w:left w:val="none" w:sz="0" w:space="0" w:color="auto"/>
            <w:bottom w:val="none" w:sz="0" w:space="0" w:color="auto"/>
            <w:right w:val="none" w:sz="0" w:space="0" w:color="auto"/>
          </w:divBdr>
        </w:div>
        <w:div w:id="5902353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zdgnzz/ordinul-nr-418-2005-pentru-aprobarea-catalogului-national-de-programe-de-studii-complementare-in-vederea-obtinerii-de-atestate-de-catre-medici-medici-dentisti-si-farmacisti-precum-si-a-normelor-metodo?pid=26722555&amp;d=2019-0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donbvgy3a/art-i-ordin-465-2019?dp=gi4dgnrvgazta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ztenbwge/hotararea-nr-144-2010-privind-organizarea-si-functionarea-ministerului-sanatatii?pid=41749765&amp;d=2019-04-14" TargetMode="External"/><Relationship Id="rId11" Type="http://schemas.openxmlformats.org/officeDocument/2006/relationships/hyperlink" Target="https://lege5.ro/Gratuit/gmzdonbvgy3a/art-iii-ordin-465-2019?dp=gi4dgnrvgaztani" TargetMode="External"/><Relationship Id="rId5" Type="http://schemas.openxmlformats.org/officeDocument/2006/relationships/hyperlink" Target="https://lege5.ro/Gratuit/gm3tcnrx/hotararea-nr-899-2002-privind-organizarea-invatamantului-postuniversitar-de-specialitate-medical-medico-dentar-si-farmaceutic-uman?d=2019-04-14" TargetMode="External"/><Relationship Id="rId10" Type="http://schemas.openxmlformats.org/officeDocument/2006/relationships/hyperlink" Target="https://lege5.ro/Gratuit/gmzdonbvgy3a/art-ii-ordin-465-2019?dp=gi4dgnrvgaztamy" TargetMode="External"/><Relationship Id="rId4" Type="http://schemas.openxmlformats.org/officeDocument/2006/relationships/webSettings" Target="webSettings.xml"/><Relationship Id="rId9" Type="http://schemas.openxmlformats.org/officeDocument/2006/relationships/hyperlink" Target="https://lege5.ro/Gratuit/gy4tcnzy/norma-metodologica-de-organizare-si-desfasurare-a-programelor-de-studii-complementare-in-vederea-obtinerii-de-atestate-de-catre-medici-medici-dentisti-si-farmacisti-din-20042005?d=201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2019-04-14T19:48:00Z</dcterms:created>
  <dcterms:modified xsi:type="dcterms:W3CDTF">2019-04-14T19:57:00Z</dcterms:modified>
</cp:coreProperties>
</file>